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Style14"/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81860" cy="723900"/>
            <wp:effectExtent l="0" t="0" r="0" b="0"/>
            <wp:wrapTight wrapText="bothSides">
              <wp:wrapPolygon edited="0">
                <wp:start x="3012" y="0"/>
                <wp:lineTo x="-6" y="2839"/>
                <wp:lineTo x="-6" y="11359"/>
                <wp:lineTo x="2068" y="18180"/>
                <wp:lineTo x="2068" y="19321"/>
                <wp:lineTo x="2448" y="21020"/>
                <wp:lineTo x="2825" y="21020"/>
                <wp:lineTo x="4145" y="21020"/>
                <wp:lineTo x="4522" y="21020"/>
                <wp:lineTo x="5086" y="18751"/>
                <wp:lineTo x="21494" y="16480"/>
                <wp:lineTo x="21494" y="9089"/>
                <wp:lineTo x="7350" y="9089"/>
                <wp:lineTo x="7726" y="6250"/>
                <wp:lineTo x="6596" y="2839"/>
                <wp:lineTo x="3956" y="0"/>
                <wp:lineTo x="3012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Style w:val="Style14"/>
          <w:rFonts w:cs="Times New Roman" w:ascii="Times New Roman" w:hAnsi="Times New Roman"/>
          <w:bCs/>
          <w:sz w:val="28"/>
          <w:szCs w:val="28"/>
        </w:rPr>
        <w:t>18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>.0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>3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>.2025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«Цифра дня»: 96,8 % электронных ипотечных сделок регистрируются на Южном Урале за 24 часа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Продолжаем рубрику «Цифра дня». Управление Росреестра по Челябинской области делится статистикой по регистрации ипотечных сделок в электронном виде. Для южноуральцев, обратившихся именно таким способом, госрегистрация осуществляется в течение 24 часов. Благодаря работе ведомственного проекта «Электронная ипотека за 1 день» доля таких заявлений в 2024 году установилась на уровне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96,8 %.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Цифровизация услуг ведомства является одним из основных приоритетов. В настоящее время Росреестр уделяет большое внимание развитию электронных сервисов, делая получение госуслуг в сфере недвижимости более доступными для всех участников рынка недвижимости. В этих целях реализуется ведомственный проект по регистрации ипотеки за сутки. Действует единый стандарт взаимодействия ведомства с банковским сообществом, что существенным образом оптимизирует все этапы подачи и оформления документов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2024 год в Управление Росреестра в электронном виде при взаимодействии с кредитными организациями поступило 22 262 заявления на регистрацию ипотеки, срок государственной регистрации прав по которым не превысил 1 рабочий день. Это составило 96,8% от всех ипотечных заявлений, поданных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#ЦифраДня</w:t>
        </w:r>
      </w:hyperlink>
      <w:r>
        <w:rPr>
          <w:rFonts w:cs="Times New Roman" w:ascii="Times New Roman" w:hAnsi="Times New Roman"/>
          <w:sz w:val="28"/>
          <w:szCs w:val="28"/>
        </w:rPr>
        <w:t>, 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#ИпотекаЗа24часа</w:t>
        </w:r>
      </w:hyperlink>
      <w:r>
        <w:rPr>
          <w:rFonts w:cs="Times New Roman" w:ascii="Times New Roman" w:hAnsi="Times New Roman"/>
          <w:sz w:val="28"/>
          <w:szCs w:val="28"/>
        </w:rPr>
        <w:t>, 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#УслугиРосреестра</w:t>
        </w:r>
      </w:hyperlink>
      <w:r>
        <w:rPr>
          <w:rFonts w:cs="Times New Roman" w:ascii="Times New Roman" w:hAnsi="Times New Roman"/>
          <w:sz w:val="28"/>
          <w:szCs w:val="28"/>
        </w:rPr>
        <w:t>, 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#РосреестрЧелябинск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Росреестра и Роскадастра по Челябинской области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3" w:right="566" w:header="0" w:top="426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c669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6734d7"/>
    <w:rPr>
      <w:color w:val="0563C1" w:themeColor="hyperlink"/>
      <w:u w:val="single"/>
    </w:rPr>
  </w:style>
  <w:style w:type="character" w:styleId="Style14" w:customStyle="1">
    <w:name w:val="Нет"/>
    <w:qFormat/>
    <w:rsid w:val="003700cf"/>
    <w:rPr/>
  </w:style>
  <w:style w:type="character" w:styleId="Style15">
    <w:name w:val="Выделение"/>
    <w:basedOn w:val="DefaultParagraphFont"/>
    <w:uiPriority w:val="20"/>
    <w:qFormat/>
    <w:rsid w:val="00366b66"/>
    <w:rPr>
      <w:i/>
      <w:i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c669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8478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feed?section=search&amp;q=%23&#1062;&#1080;&#1092;&#1088;&#1072;&#1044;&#1085;&#1103;" TargetMode="External"/><Relationship Id="rId4" Type="http://schemas.openxmlformats.org/officeDocument/2006/relationships/hyperlink" Target="https://vk.com/feed?section=search&amp;q=%23&#1048;&#1087;&#1086;&#1090;&#1077;&#1082;&#1072;&#1047;&#1072;24&#1095;&#1072;&#1089;&#1072;" TargetMode="External"/><Relationship Id="rId5" Type="http://schemas.openxmlformats.org/officeDocument/2006/relationships/hyperlink" Target="https://vk.com/feed?section=search&amp;q=%23&#1059;&#1089;&#1083;&#1091;&#1075;&#1080;&#1056;&#1086;&#1089;&#1088;&#1077;&#1077;&#1089;&#1090;&#1088;&#1072;" TargetMode="External"/><Relationship Id="rId6" Type="http://schemas.openxmlformats.org/officeDocument/2006/relationships/hyperlink" Target="https://vk.com/feed?section=search&amp;q=%23&#1056;&#1086;&#1089;&#1088;&#1077;&#1077;&#1089;&#1090;&#1088;&#1063;&#1077;&#1083;&#1103;&#1073;&#1080;&#1085;&#1089;&#1082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LibreOffice/7.0.3.1$Linux_X86_64 LibreOffice_project/00$Build-1</Application>
  <Pages>1</Pages>
  <Words>184</Words>
  <Characters>1275</Characters>
  <CharactersWithSpaces>1453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2024-05-23T06:26:00Z</dcterms:created>
  <dc:creator>User</dc:creator>
  <dc:description/>
  <dc:language>ru-RU</dc:language>
  <cp:lastModifiedBy/>
  <dcterms:modified xsi:type="dcterms:W3CDTF">2025-03-18T11:42:39Z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